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457E7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DE7EF4" w:rsidRPr="00DE7EF4" w:rsidRDefault="00DE7EF4" w:rsidP="00DE7EF4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E7EF4">
        <w:rPr>
          <w:rFonts w:ascii="Times New Roman" w:hAnsi="Times New Roman" w:cs="Times New Roman"/>
          <w:b/>
          <w:i/>
          <w:sz w:val="24"/>
          <w:szCs w:val="24"/>
        </w:rPr>
        <w:t>01.12.2018 г.</w:t>
      </w:r>
    </w:p>
    <w:p w:rsidR="00FA2A88" w:rsidRPr="00E457E7" w:rsidRDefault="00A230A0" w:rsidP="004A740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30A0">
        <w:rPr>
          <w:rFonts w:ascii="Times New Roman" w:hAnsi="Times New Roman" w:cs="Times New Roman"/>
          <w:noProof/>
          <w:sz w:val="1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0.75pt;margin-top:6.45pt;width:314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SH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"/>
        </w:pict>
      </w:r>
      <w:r w:rsidRPr="00A230A0">
        <w:rPr>
          <w:rFonts w:ascii="Times New Roman" w:hAnsi="Times New Roman" w:cs="Times New Roman"/>
          <w:noProof/>
          <w:sz w:val="14"/>
          <w:szCs w:val="24"/>
        </w:rPr>
        <w:pict>
          <v:shape id="AutoShape 2" o:spid="_x0000_s1028" type="#_x0000_t32" style="position:absolute;left:0;text-align:left;margin-left:30.75pt;margin-top:4.2pt;width:314.2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hIm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"/>
        </w:pict>
      </w:r>
    </w:p>
    <w:p w:rsidR="00E37A30" w:rsidRPr="00E457E7" w:rsidRDefault="00E37A30" w:rsidP="00DE7EF4">
      <w:pPr>
        <w:spacing w:after="120" w:line="240" w:lineRule="auto"/>
        <w:ind w:left="5812"/>
        <w:rPr>
          <w:rFonts w:ascii="Times New Roman" w:hAnsi="Times New Roman" w:cs="Times New Roman"/>
          <w:b/>
          <w:sz w:val="40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E457E7">
        <w:rPr>
          <w:rFonts w:ascii="Times New Roman" w:hAnsi="Times New Roman" w:cs="Times New Roman"/>
          <w:sz w:val="24"/>
          <w:szCs w:val="24"/>
        </w:rPr>
        <w:t xml:space="preserve"> Профсоюза в районах. </w:t>
      </w:r>
    </w:p>
    <w:p w:rsidR="00E37A30" w:rsidRPr="00E457E7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E457E7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E457E7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490A85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E457E7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57E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</w:t>
      </w:r>
      <w:proofErr w:type="spellStart"/>
      <w:r w:rsidR="004860BA" w:rsidRPr="00E457E7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DE7E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E457E7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E457E7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E457E7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457E7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="00DE7EF4">
        <w:rPr>
          <w:rFonts w:ascii="Times New Roman" w:hAnsi="Times New Roman" w:cs="Times New Roman"/>
          <w:sz w:val="24"/>
          <w:szCs w:val="24"/>
        </w:rPr>
        <w:t xml:space="preserve"> </w:t>
      </w:r>
      <w:r w:rsidRPr="00E457E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E457E7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</w:t>
      </w:r>
      <w:proofErr w:type="spellStart"/>
      <w:r w:rsidRPr="00E457E7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E457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D60" w:rsidRPr="00E457E7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E7EF4" w:rsidRDefault="00AA695A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75B3">
        <w:rPr>
          <w:rFonts w:ascii="Times New Roman" w:hAnsi="Times New Roman" w:cs="Times New Roman"/>
          <w:b/>
          <w:sz w:val="32"/>
          <w:szCs w:val="32"/>
        </w:rPr>
        <w:t>Новости  в Профсоюзе и образовании</w:t>
      </w:r>
    </w:p>
    <w:p w:rsidR="00DE7EF4" w:rsidRPr="00DE7EF4" w:rsidRDefault="00DE7EF4" w:rsidP="00DE7E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Pr="00EE6505" w:rsidRDefault="00DE7EF4" w:rsidP="00DE7EF4">
      <w:pPr>
        <w:jc w:val="center"/>
        <w:rPr>
          <w:b/>
          <w:i/>
          <w:sz w:val="28"/>
          <w:szCs w:val="28"/>
        </w:rPr>
      </w:pPr>
      <w:r w:rsidRPr="00EE6505">
        <w:rPr>
          <w:b/>
          <w:i/>
          <w:sz w:val="28"/>
          <w:szCs w:val="28"/>
        </w:rPr>
        <w:t>Вручен Знак Почета!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Хизиру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Магомедовичу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Герзелиеву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, председателю Чеченской республиканской организации Профсоюза образования, заслуженному учителю Чеченской Республики, за многолетнюю и плодотворную работу  в должности руководителя  организации Профсоюза вручен Знак Почета    Общероссийского Профсоюза образования.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EE6505">
        <w:rPr>
          <w:rFonts w:ascii="Times New Roman" w:hAnsi="Times New Roman" w:cs="Times New Roman"/>
          <w:sz w:val="28"/>
          <w:szCs w:val="28"/>
        </w:rPr>
        <w:t>С чем от души и сердечно поздравили его  члены профсоюза, пожелали ему  здоровья и еще долгие годы  вдохновенно и плодотворно руководить Профсоюзом!</w:t>
      </w:r>
    </w:p>
    <w:p w:rsidR="00DE7EF4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EF4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E7EF4" w:rsidRPr="00EE6505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505">
        <w:rPr>
          <w:rFonts w:ascii="Times New Roman" w:hAnsi="Times New Roman" w:cs="Times New Roman"/>
          <w:b/>
          <w:i/>
          <w:sz w:val="28"/>
          <w:szCs w:val="28"/>
        </w:rPr>
        <w:lastRenderedPageBreak/>
        <w:t>Чествование победителя!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Профсоюз образования  с восхищением и  гордостью воспринял  известие о победе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Алихана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Динаева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во Всероссийском конкурсе «Учитель года России-2018»  и в знак высочайшего уважения и почитания своего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коллегирессовет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Профсоюза   организовал торжество по чествованию победителя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E6505">
        <w:rPr>
          <w:rFonts w:ascii="Times New Roman" w:hAnsi="Times New Roman" w:cs="Times New Roman"/>
          <w:sz w:val="28"/>
          <w:szCs w:val="28"/>
        </w:rPr>
        <w:t xml:space="preserve"> обладателя Большого Хрустального пеликана. Состоялось оно в Доме профсоюзов.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На встречу с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А.Динаевым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 собрались его коллеги</w:t>
      </w:r>
      <w:r>
        <w:rPr>
          <w:rFonts w:ascii="Times New Roman" w:hAnsi="Times New Roman" w:cs="Times New Roman"/>
          <w:sz w:val="28"/>
          <w:szCs w:val="28"/>
        </w:rPr>
        <w:t xml:space="preserve">,  педагогические работники </w:t>
      </w:r>
      <w:r w:rsidRPr="00EE6505">
        <w:rPr>
          <w:rFonts w:ascii="Times New Roman" w:hAnsi="Times New Roman" w:cs="Times New Roman"/>
          <w:sz w:val="28"/>
          <w:szCs w:val="28"/>
        </w:rPr>
        <w:t xml:space="preserve">образовательных учреждений  республики, профсоюзные активисты. В качестве почетных гостей в  торжестве приняли участие: Х.Г.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Солтагереев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-  председатель Федерации Независимых Профсоюзо</w:t>
      </w:r>
      <w:r>
        <w:rPr>
          <w:rFonts w:ascii="Times New Roman" w:hAnsi="Times New Roman" w:cs="Times New Roman"/>
          <w:sz w:val="28"/>
          <w:szCs w:val="28"/>
        </w:rPr>
        <w:t xml:space="preserve">в ЧР;   депутаты Парламента ЧР </w:t>
      </w:r>
      <w:r w:rsidRPr="00EE6505">
        <w:rPr>
          <w:rFonts w:ascii="Times New Roman" w:hAnsi="Times New Roman" w:cs="Times New Roman"/>
          <w:sz w:val="28"/>
          <w:szCs w:val="28"/>
        </w:rPr>
        <w:t xml:space="preserve"> Л.М.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и  </w:t>
      </w:r>
      <w:r>
        <w:rPr>
          <w:rFonts w:ascii="Times New Roman" w:hAnsi="Times New Roman" w:cs="Times New Roman"/>
          <w:sz w:val="28"/>
          <w:szCs w:val="28"/>
        </w:rPr>
        <w:t xml:space="preserve">В.А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Кашлюнов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призеры</w:t>
      </w:r>
      <w:r w:rsidRPr="00EE6505">
        <w:rPr>
          <w:rFonts w:ascii="Times New Roman" w:hAnsi="Times New Roman" w:cs="Times New Roman"/>
          <w:sz w:val="28"/>
          <w:szCs w:val="28"/>
        </w:rPr>
        <w:t xml:space="preserve"> конкурсов  «Учитель года» прошлых лет: Р.Н.Джабраилов,  Х.С.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Нурадинова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Р.Т.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Халадова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; директор  математической школы имени Х.И. Ибрагимова Л.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Токашева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После  поздравления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Алихана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 учащимися  Центра дополнительного образования Ленинского района,  с приветственным словом к победителю обратился Х.М.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который отметил, что  успех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А.Динаева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на Всероссийском конкурсе имеет  неоценимое значение не только для нас, педагогов и  всей нашей отрасли, он весьма значим для всей  Чеченской Республики, всего чеченского народа. 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– Прекрасные условия созданы для проявления способностей и талантов людей не только на республиканском, но и на общероссийском уровне. И подтверждением тому  являются успехи наших земляков – деятелей науки, образования, культуры и спорта.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Личные качества, данные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Алихану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Богом,  знания, навыки сыграли в  его </w:t>
      </w:r>
      <w:r>
        <w:rPr>
          <w:rFonts w:ascii="Times New Roman" w:hAnsi="Times New Roman" w:cs="Times New Roman"/>
          <w:sz w:val="28"/>
          <w:szCs w:val="28"/>
        </w:rPr>
        <w:t>победе решающую роль.  М</w:t>
      </w:r>
      <w:r w:rsidRPr="00EE6505">
        <w:rPr>
          <w:rFonts w:ascii="Times New Roman" w:hAnsi="Times New Roman" w:cs="Times New Roman"/>
          <w:sz w:val="28"/>
          <w:szCs w:val="28"/>
        </w:rPr>
        <w:t xml:space="preserve">ожно заключить, что в нашей педагогической среде  выросли </w:t>
      </w:r>
      <w:r>
        <w:rPr>
          <w:rFonts w:ascii="Times New Roman" w:hAnsi="Times New Roman" w:cs="Times New Roman"/>
          <w:sz w:val="28"/>
          <w:szCs w:val="28"/>
        </w:rPr>
        <w:t xml:space="preserve">конкурентоспособные учителя, </w:t>
      </w:r>
      <w:r w:rsidRPr="00EE6505">
        <w:rPr>
          <w:rFonts w:ascii="Times New Roman" w:hAnsi="Times New Roman" w:cs="Times New Roman"/>
          <w:sz w:val="28"/>
          <w:szCs w:val="28"/>
        </w:rPr>
        <w:t xml:space="preserve"> наша образовательная система  успешно развивается в общероссийском образовательном поле, добиваясь нужного качества в учебно-воспитательном процессе, что жители Чеченской  Респу</w:t>
      </w:r>
      <w:r>
        <w:rPr>
          <w:rFonts w:ascii="Times New Roman" w:hAnsi="Times New Roman" w:cs="Times New Roman"/>
          <w:sz w:val="28"/>
          <w:szCs w:val="28"/>
        </w:rPr>
        <w:t>блики способны и могут  показать</w:t>
      </w:r>
      <w:r w:rsidRPr="00EE6505">
        <w:rPr>
          <w:rFonts w:ascii="Times New Roman" w:hAnsi="Times New Roman" w:cs="Times New Roman"/>
          <w:sz w:val="28"/>
          <w:szCs w:val="28"/>
        </w:rPr>
        <w:t xml:space="preserve"> образцы цивилизованности,–  отметил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Магомедович.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E6505">
        <w:rPr>
          <w:rFonts w:ascii="Times New Roman" w:hAnsi="Times New Roman" w:cs="Times New Roman"/>
          <w:sz w:val="28"/>
          <w:szCs w:val="28"/>
        </w:rPr>
        <w:t xml:space="preserve">т имени 65-ти тысяч членов  профсоюза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Магомедович  поздравил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Алихана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с заслуженной победой, пожелал   творчески  развиваться.</w:t>
      </w:r>
    </w:p>
    <w:p w:rsidR="00DE7EF4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Следующий федеральный этап конкурса «Учитель года России» по Положению должен состояться в Чеченской Республике, что  станет  знаковым событием для педагогического сообщества нашего региона. 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7EF4" w:rsidRPr="00EE6505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505">
        <w:rPr>
          <w:rFonts w:ascii="Times New Roman" w:hAnsi="Times New Roman" w:cs="Times New Roman"/>
          <w:b/>
          <w:i/>
          <w:sz w:val="28"/>
          <w:szCs w:val="28"/>
        </w:rPr>
        <w:lastRenderedPageBreak/>
        <w:t>Гала-концерт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17 ноября  в Доме профсоюзов  состоялось   праздничное  торжество  по  подведению итогов и вручению наград победителям  и участникам  двух республиканских конкурсов  - выразительного чтения и  авторской песни.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Хизир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Магомедович в своем обращении к участникам  торжества отметил, что  конкурсы дают  педагогическим работникам возможность для проявления своих способностей, умений и талантов. И это было продемонстрировано   в ходе конкурсов,  в которых   приняли участие 58 педагогических работников. Он подчеркнул, что   большей  популярностью пользуется  конкурс  выразительного чтения, в котором   приняли участие 37 работников образовательных учреждений, причем из некоторых районов участвовали по 3-4 человека.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Пример ораторского мастерства  показали многие конкурсанты, и многие заслужили похвалы в свой адрес. Особенно те, кто сам является автором  представленных на суд жюри произведений. 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Далее состоялось вручение  наград и денежных поощрений победителям и участникам конкурсов.</w:t>
      </w:r>
    </w:p>
    <w:p w:rsidR="00DE7EF4" w:rsidRPr="00EE6505" w:rsidRDefault="00DE7EF4" w:rsidP="00DE7E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E6505">
        <w:rPr>
          <w:rFonts w:ascii="Times New Roman" w:hAnsi="Times New Roman" w:cs="Times New Roman"/>
          <w:sz w:val="28"/>
          <w:szCs w:val="28"/>
        </w:rPr>
        <w:t xml:space="preserve">Первое место в конкурсе  выразительного чтения  присвоено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Сатиханову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Идрису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Вахамбиевичу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учителю английского языка СОШ №1 ст. Шелковская. На втором месте – два конкурсанта: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Дигаева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Эльтиевна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 преподаватель  Грозненского педагогического колледжа, и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Чертаева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Хава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Османовна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, учитель математики СОШ №5 с. Ачхой-Мартан.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Третье место заняли: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Вакаева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Тумиша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Салмановна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, учитель чеченского языка и литературы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Беркат-Юрт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Грозненского района,</w:t>
      </w:r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Магомадова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Ширвановна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учитель русского языка и литературы СОШ №91 Октябрьского района,  и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Солтанова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Барият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, музыкальный работник детского сада  №4 «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» г. Гудермес. 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По итогам выступлений исполнителей авторской песни победителем стал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Асхабов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Абдул-Азиз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Аднанович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, уч</w:t>
      </w:r>
      <w:r>
        <w:rPr>
          <w:rFonts w:ascii="Times New Roman" w:hAnsi="Times New Roman" w:cs="Times New Roman"/>
          <w:sz w:val="28"/>
          <w:szCs w:val="28"/>
        </w:rPr>
        <w:t xml:space="preserve">итель этики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Н.Нойберской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№1,</w:t>
      </w:r>
      <w:r w:rsidRPr="00EE6505">
        <w:rPr>
          <w:rFonts w:ascii="Times New Roman" w:hAnsi="Times New Roman" w:cs="Times New Roman"/>
          <w:sz w:val="28"/>
          <w:szCs w:val="28"/>
        </w:rPr>
        <w:t xml:space="preserve"> второе место заняли два конкурсанта: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Абумуслимов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Рамзан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Алмадиевич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педагог  «ДДТ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Ножай-Юртовского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района», и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Магомадов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Ахмад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Арбиевич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методист  «Центра образования» Ленинского района </w:t>
      </w:r>
      <w:proofErr w:type="gramStart"/>
      <w:r w:rsidRPr="00EE650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E6505">
        <w:rPr>
          <w:rFonts w:ascii="Times New Roman" w:hAnsi="Times New Roman" w:cs="Times New Roman"/>
          <w:sz w:val="28"/>
          <w:szCs w:val="28"/>
        </w:rPr>
        <w:t xml:space="preserve">. Грозный.  Третье место поделили между собой три  конкурсанта: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Абубакаров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Джамалаевич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руководитель кружка художественной самодеятельности СОШ с.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Кень-Юрт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Грозненского района;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Гадаев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Адам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Вахидович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учитель музыки СОШ №5 с. Ачхой-Мартан;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Гадаев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Ахмед Исаевич, учитель музыки гимназии №10   с.п. Знаменское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В завершении церемонии состоялся гала-концерт, составленный из лучших номеров  прошедших конкурсов.</w:t>
      </w:r>
    </w:p>
    <w:p w:rsidR="00DE7EF4" w:rsidRPr="00EE6505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505">
        <w:rPr>
          <w:rFonts w:ascii="Times New Roman" w:hAnsi="Times New Roman" w:cs="Times New Roman"/>
          <w:b/>
          <w:i/>
          <w:sz w:val="28"/>
          <w:szCs w:val="28"/>
        </w:rPr>
        <w:lastRenderedPageBreak/>
        <w:t>Чей стенд лучше?!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В Доме профсоюзов состоялся  республиканский  конкурс «Лучший  профсоюзный уголок первичной профсоюзной организации учреждений дополнительного образования детей».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В конкурсе приняли участие и представили на суд жюри информационные  стенды  ППО учреждения дополнительного образования из 18   районов.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По итогам   презентации, а также  по оценкам  содержания стендов первое место единогласным решением жюри было присуждено информационному стенду  Дома детского творчества Ленинского района.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Второе место поделили два учреждения: Дом детского творчества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района и Дом детского творчества Старопромысловского района.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Третье место присуждено   четырем стендам:  ППО Республиканского эколого-биологического центра; Эколого-биологической станции   Сунженского района,  Дому юных техников Грозненского района  и Центра туризма и краеведения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Шелковского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Победителям и участникам конкурса вручены  Дипломы и денежные вознаграждения.</w:t>
      </w:r>
    </w:p>
    <w:p w:rsidR="00DE7EF4" w:rsidRPr="00EE6505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6505">
        <w:rPr>
          <w:rFonts w:ascii="Times New Roman" w:hAnsi="Times New Roman" w:cs="Times New Roman"/>
          <w:b/>
          <w:i/>
          <w:sz w:val="28"/>
          <w:szCs w:val="28"/>
        </w:rPr>
        <w:t>Гости из Калмыкии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В ноябре в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рессовете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Профсоюза образования побывала делегация  Профсоюза образования Республики Калмыкия. В составе  делегации  –  главный специалист организации Профсоюза Республики Калмыкия Ц.В.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Маджигоряева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председатель республиканского Совета молодых педагогов Н.К.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Миндеева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, а также члены Совета молодых специалистов.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 xml:space="preserve">Гостей принял и приветствовал председатель  Чеченской республиканской организации Профсоюза образования Х.М.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, который  рассказал гостям о структуре  Профсоюза образования, республики, о методах и формах руководства, о материальной  </w:t>
      </w:r>
      <w:proofErr w:type="gramStart"/>
      <w:r w:rsidRPr="00EE6505">
        <w:rPr>
          <w:rFonts w:ascii="Times New Roman" w:hAnsi="Times New Roman" w:cs="Times New Roman"/>
          <w:sz w:val="28"/>
          <w:szCs w:val="28"/>
        </w:rPr>
        <w:t>поддержке</w:t>
      </w:r>
      <w:proofErr w:type="gramEnd"/>
      <w:r w:rsidRPr="00EE6505">
        <w:rPr>
          <w:rFonts w:ascii="Times New Roman" w:hAnsi="Times New Roman" w:cs="Times New Roman"/>
          <w:sz w:val="28"/>
          <w:szCs w:val="28"/>
        </w:rPr>
        <w:t xml:space="preserve">  как молодых педагогов, так и членов профсоюза. Поделился вопросами, какое внимание обращается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рессоветом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и  первичными профсоюзными организациями оздоровлению и охране труда работников образовательных учреждений. 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Особо остановился  на ежегодно проводимых Профсоюзом конкурсах среди членов профсоюза и других мероприятиях  по активизации профсоюзной работы.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t>Говоря о материальной поддержке членов профсоюза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6505">
        <w:rPr>
          <w:rFonts w:ascii="Times New Roman" w:hAnsi="Times New Roman" w:cs="Times New Roman"/>
          <w:sz w:val="28"/>
          <w:szCs w:val="28"/>
        </w:rPr>
        <w:t xml:space="preserve"> привел примеры о создании  и функции Фонда социаль</w:t>
      </w:r>
      <w:r>
        <w:rPr>
          <w:rFonts w:ascii="Times New Roman" w:hAnsi="Times New Roman" w:cs="Times New Roman"/>
          <w:sz w:val="28"/>
          <w:szCs w:val="28"/>
        </w:rPr>
        <w:t>ной поддержки</w:t>
      </w:r>
      <w:r w:rsidRPr="00EE6505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DE7EF4" w:rsidRPr="00EE6505" w:rsidRDefault="00DE7EF4" w:rsidP="00DE7EF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6505">
        <w:rPr>
          <w:rFonts w:ascii="Times New Roman" w:hAnsi="Times New Roman" w:cs="Times New Roman"/>
          <w:sz w:val="28"/>
          <w:szCs w:val="28"/>
        </w:rPr>
        <w:lastRenderedPageBreak/>
        <w:t xml:space="preserve">В офисе 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 xml:space="preserve"> состоялась встреча делегации  с сотрудниками аппарата. Для них была организована ознакомительная экскурсия по кабинетам </w:t>
      </w:r>
      <w:proofErr w:type="spellStart"/>
      <w:r w:rsidRPr="00EE6505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EE6505">
        <w:rPr>
          <w:rFonts w:ascii="Times New Roman" w:hAnsi="Times New Roman" w:cs="Times New Roman"/>
          <w:sz w:val="28"/>
          <w:szCs w:val="28"/>
        </w:rPr>
        <w:t>.</w:t>
      </w:r>
    </w:p>
    <w:p w:rsidR="00DE7EF4" w:rsidRPr="00EE6505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05">
        <w:rPr>
          <w:rFonts w:ascii="Times New Roman" w:hAnsi="Times New Roman" w:cs="Times New Roman"/>
          <w:b/>
          <w:sz w:val="28"/>
          <w:szCs w:val="28"/>
        </w:rPr>
        <w:t>ФСПУ</w:t>
      </w:r>
    </w:p>
    <w:p w:rsidR="00DE7EF4" w:rsidRPr="00EE6505" w:rsidRDefault="00DE7EF4" w:rsidP="00DE7EF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ноябрь месяц  от более 200 работников общеобразовательных учреждений поступили заявления  с просьбой принять  их  в члены ФСПУ.</w:t>
      </w:r>
    </w:p>
    <w:p w:rsidR="00DE7EF4" w:rsidRPr="00EE6505" w:rsidRDefault="00DE7EF4" w:rsidP="00DE7E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505">
        <w:rPr>
          <w:rFonts w:ascii="Times New Roman" w:hAnsi="Times New Roman" w:cs="Times New Roman"/>
          <w:b/>
          <w:sz w:val="28"/>
          <w:szCs w:val="28"/>
        </w:rPr>
        <w:t>Напоминае</w:t>
      </w:r>
      <w:r>
        <w:rPr>
          <w:rFonts w:ascii="Times New Roman" w:hAnsi="Times New Roman" w:cs="Times New Roman"/>
          <w:b/>
          <w:sz w:val="28"/>
          <w:szCs w:val="28"/>
        </w:rPr>
        <w:t>м!</w:t>
      </w:r>
      <w:bookmarkStart w:id="0" w:name="_GoBack"/>
      <w:bookmarkEnd w:id="0"/>
    </w:p>
    <w:p w:rsidR="00DE7EF4" w:rsidRPr="00EE6505" w:rsidRDefault="00DE7EF4" w:rsidP="00DE7EF4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EE6505">
        <w:rPr>
          <w:rFonts w:ascii="Times New Roman" w:hAnsi="Times New Roman" w:cs="Times New Roman"/>
          <w:b/>
          <w:sz w:val="28"/>
          <w:szCs w:val="28"/>
        </w:rPr>
        <w:t>Подписка на   газету «Мой Профсоюз» на 2019 год идет к завершению. Просим поспешить оформить подписку!</w:t>
      </w: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7EF4" w:rsidRDefault="00DE7EF4" w:rsidP="00146F3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286B" w:rsidRDefault="0017286B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17286B" w:rsidRPr="0017286B" w:rsidRDefault="00490A85" w:rsidP="001728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7286B">
        <w:rPr>
          <w:rFonts w:ascii="Times New Roman" w:hAnsi="Times New Roman" w:cs="Times New Roman"/>
          <w:b/>
          <w:i/>
          <w:sz w:val="24"/>
          <w:szCs w:val="24"/>
        </w:rPr>
        <w:t>Организационно - и</w:t>
      </w:r>
      <w:r w:rsidR="00DC2DDB" w:rsidRPr="0017286B">
        <w:rPr>
          <w:rFonts w:ascii="Times New Roman" w:hAnsi="Times New Roman" w:cs="Times New Roman"/>
          <w:b/>
          <w:i/>
          <w:sz w:val="24"/>
          <w:szCs w:val="24"/>
        </w:rPr>
        <w:t xml:space="preserve">нформационный отдел </w:t>
      </w:r>
    </w:p>
    <w:p w:rsidR="00DC2DDB" w:rsidRPr="0017286B" w:rsidRDefault="00DC2DDB" w:rsidP="001728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286B">
        <w:rPr>
          <w:rFonts w:ascii="Times New Roman" w:hAnsi="Times New Roman" w:cs="Times New Roman"/>
          <w:b/>
          <w:i/>
          <w:sz w:val="24"/>
          <w:szCs w:val="24"/>
        </w:rPr>
        <w:t>аппарата республиканского Совета Профсоюза.</w:t>
      </w:r>
    </w:p>
    <w:p w:rsidR="00DC2DDB" w:rsidRPr="00E457E7" w:rsidRDefault="00DC2DDB" w:rsidP="00A21102">
      <w:pPr>
        <w:rPr>
          <w:rFonts w:ascii="Times New Roman" w:hAnsi="Times New Roman" w:cs="Times New Roman"/>
          <w:sz w:val="24"/>
          <w:szCs w:val="24"/>
        </w:rPr>
      </w:pPr>
    </w:p>
    <w:p w:rsidR="00AA695A" w:rsidRDefault="00A230A0" w:rsidP="00AA695A">
      <w:pPr>
        <w:rPr>
          <w:rFonts w:ascii="Times New Roman" w:hAnsi="Times New Roman" w:cs="Times New Roman"/>
          <w:sz w:val="24"/>
          <w:szCs w:val="24"/>
        </w:rPr>
      </w:pPr>
      <w:r w:rsidRPr="00A230A0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360.85pt;margin-top:16.8pt;width:186.7pt;height:39.8pt;z-index:25166336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tD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" stroked="f">
            <v:textbox>
              <w:txbxContent>
                <w:p w:rsidR="00DC2DDB" w:rsidRPr="00D16294" w:rsidRDefault="00A230A0" w:rsidP="00DC2DDB">
                  <w:pPr>
                    <w:ind w:right="708"/>
                    <w:contextualSpacing/>
                    <w:rPr>
                      <w:rFonts w:ascii="Times New Roman" w:hAnsi="Times New Roman" w:cs="Times New Roman"/>
                      <w:color w:val="808080" w:themeColor="background1" w:themeShade="80"/>
                    </w:rPr>
                  </w:pPr>
                  <w:r w:rsidRPr="00A230A0">
                    <w:fldChar w:fldCharType="begin"/>
                  </w:r>
                  <w:r w:rsidR="0017286B">
                    <w:instrText xml:space="preserve"> HYPERLINK "mailto:ressovet@mail.ru" </w:instrText>
                  </w:r>
                  <w:r w:rsidRPr="00A230A0">
                    <w:fldChar w:fldCharType="separate"/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ressovet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@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mail</w:t>
                  </w:r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</w:rPr>
                    <w:t>.</w:t>
                  </w:r>
                  <w:proofErr w:type="spellStart"/>
                  <w:r w:rsidR="00DC2DDB" w:rsidRPr="00D16294"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t>ru</w:t>
                  </w:r>
                  <w:proofErr w:type="spellEnd"/>
                  <w:r>
                    <w:rPr>
                      <w:rStyle w:val="a5"/>
                      <w:rFonts w:ascii="Times New Roman" w:hAnsi="Times New Roman" w:cs="Times New Roman"/>
                      <w:color w:val="808080" w:themeColor="background1" w:themeShade="80"/>
                      <w:lang w:val="en-US"/>
                    </w:rPr>
                    <w:fldChar w:fldCharType="end"/>
                  </w:r>
                </w:p>
                <w:p w:rsidR="003C4745" w:rsidRDefault="00A230A0" w:rsidP="00DC2DDB">
                  <w:pPr>
                    <w:ind w:right="708"/>
                    <w:contextualSpacing/>
                  </w:pPr>
                  <w:hyperlink r:id="rId8" w:history="1"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www</w:t>
                    </w:r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ressovet</w:t>
                    </w:r>
                    <w:proofErr w:type="spellEnd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</w:rPr>
                      <w:t>.</w:t>
                    </w:r>
                    <w:proofErr w:type="spellStart"/>
                    <w:r w:rsidR="00DC2DDB" w:rsidRPr="00D16294">
                      <w:rPr>
                        <w:rStyle w:val="a5"/>
                        <w:rFonts w:ascii="Times New Roman" w:hAnsi="Times New Roman" w:cs="Times New Roman"/>
                        <w:color w:val="808080" w:themeColor="background1" w:themeShade="8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3C4745" w:rsidRPr="003C4745" w:rsidRDefault="003C4745" w:rsidP="00DC2DDB">
                  <w:pPr>
                    <w:ind w:right="708"/>
                    <w:contextualSpacing/>
                  </w:pPr>
                </w:p>
                <w:p w:rsidR="00DC2DDB" w:rsidRDefault="00DC2DDB" w:rsidP="00DC2DDB"/>
              </w:txbxContent>
            </v:textbox>
          </v:shape>
        </w:pict>
      </w:r>
    </w:p>
    <w:p w:rsidR="00AA695A" w:rsidRPr="00146F32" w:rsidRDefault="00146F32" w:rsidP="00AA695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146F32">
        <w:rPr>
          <w:rFonts w:ascii="Times New Roman" w:hAnsi="Times New Roman" w:cs="Times New Roman"/>
          <w:sz w:val="24"/>
          <w:szCs w:val="24"/>
          <w:lang w:val="en-US"/>
        </w:rPr>
        <w:t>01</w:t>
      </w:r>
      <w:r w:rsidR="005E3AC9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146F3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E7EF4" w:rsidRPr="00DE7EF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C2DDB" w:rsidRPr="00AA695A">
        <w:rPr>
          <w:rFonts w:ascii="Times New Roman" w:hAnsi="Times New Roman" w:cs="Times New Roman"/>
          <w:sz w:val="24"/>
          <w:szCs w:val="24"/>
          <w:lang w:val="en-US"/>
        </w:rPr>
        <w:t>.201</w:t>
      </w:r>
      <w:r w:rsidR="00F734F3" w:rsidRPr="00AA695A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3C4745">
        <w:rPr>
          <w:rFonts w:ascii="Times New Roman" w:hAnsi="Times New Roman" w:cs="Times New Roman"/>
          <w:sz w:val="24"/>
          <w:szCs w:val="24"/>
        </w:rPr>
        <w:t>г</w:t>
      </w:r>
      <w:r w:rsidR="003C4745" w:rsidRPr="00AA695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AA695A" w:rsidRPr="00146F32" w:rsidRDefault="00AA695A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14EB3" w:rsidRPr="00146F32" w:rsidRDefault="00714EB3" w:rsidP="00AA695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4745" w:rsidRPr="00AA695A" w:rsidRDefault="003C4745" w:rsidP="00AA695A">
      <w:pPr>
        <w:tabs>
          <w:tab w:val="left" w:pos="5580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257175" cy="257175"/>
            <wp:effectExtent l="19050" t="0" r="0" b="0"/>
            <wp:docPr id="5" name="Рисунок 1" descr="http://207school.spb.ru/upload/medialibrary/97b/97b08fa1e1cea2f8c93a302de7d8f3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7school.spb.ru/upload/medialibrary/97b/97b08fa1e1cea2f8c93a302de7d8f3eb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>
        <w:rPr>
          <w:noProof/>
        </w:rPr>
        <w:drawing>
          <wp:inline distT="0" distB="0" distL="0" distR="0">
            <wp:extent cx="228600" cy="228600"/>
            <wp:effectExtent l="19050" t="0" r="0" b="0"/>
            <wp:docPr id="6" name="Рисунок 4" descr="http://grozrab.com/wp-content/uploads/2018/01/1200x63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zrab.com/wp-content/uploads/2018/01/1200x630b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>
        <w:rPr>
          <w:noProof/>
        </w:rPr>
        <w:drawing>
          <wp:inline distT="0" distB="0" distL="0" distR="0">
            <wp:extent cx="257175" cy="257175"/>
            <wp:effectExtent l="19050" t="0" r="9525" b="0"/>
            <wp:docPr id="7" name="Рисунок 7" descr="https://www.zean.ua/image/cache/00001/icons/social-facebook-icon-1024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zean.ua/image/cache/00001/icons/social-facebook-icon-1024x102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38" cy="257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ressovet</w:t>
      </w:r>
      <w:proofErr w:type="spellEnd"/>
      <w:r w:rsidR="00AA695A">
        <w:rPr>
          <w:noProof/>
        </w:rPr>
        <w:drawing>
          <wp:inline distT="0" distB="0" distL="0" distR="0">
            <wp:extent cx="257175" cy="257175"/>
            <wp:effectExtent l="19050" t="0" r="9525" b="0"/>
            <wp:docPr id="8" name="Рисунок 1" descr="ÐÐ°ÑÑÐ¸Ð½ÐºÐ¸ Ð¿Ð¾ Ð·Ð°Ð¿ÑÐ¾ÑÑ Ð²Ð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²Ðº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="00AA695A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</w:p>
    <w:p w:rsidR="00AA695A" w:rsidRPr="00AA695A" w:rsidRDefault="00AA695A" w:rsidP="003C4745">
      <w:pPr>
        <w:tabs>
          <w:tab w:val="left" w:pos="5580"/>
        </w:tabs>
        <w:rPr>
          <w:rFonts w:ascii="Times New Roman" w:hAnsi="Times New Roman" w:cs="Times New Roman"/>
          <w:sz w:val="24"/>
          <w:szCs w:val="24"/>
          <w:lang w:val="en-US"/>
        </w:rPr>
      </w:pPr>
    </w:p>
    <w:sectPr w:rsidR="00AA695A" w:rsidRPr="00AA695A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5F5A49"/>
    <w:rsid w:val="00013520"/>
    <w:rsid w:val="000831B5"/>
    <w:rsid w:val="000A6CC8"/>
    <w:rsid w:val="000B6665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B636B"/>
    <w:rsid w:val="001E1EF2"/>
    <w:rsid w:val="001E77EF"/>
    <w:rsid w:val="001F11D8"/>
    <w:rsid w:val="001F3EE5"/>
    <w:rsid w:val="002002A0"/>
    <w:rsid w:val="00200E26"/>
    <w:rsid w:val="002137ED"/>
    <w:rsid w:val="00220E0D"/>
    <w:rsid w:val="002228C8"/>
    <w:rsid w:val="0022329C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47269"/>
    <w:rsid w:val="00654D0E"/>
    <w:rsid w:val="0066143C"/>
    <w:rsid w:val="006674A1"/>
    <w:rsid w:val="006B49CD"/>
    <w:rsid w:val="006F5D6E"/>
    <w:rsid w:val="006F7AEF"/>
    <w:rsid w:val="00706EC9"/>
    <w:rsid w:val="00714EB3"/>
    <w:rsid w:val="00737657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230A0"/>
    <w:rsid w:val="00A52827"/>
    <w:rsid w:val="00A53198"/>
    <w:rsid w:val="00A55FDC"/>
    <w:rsid w:val="00A63C23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DE7EF4"/>
    <w:rsid w:val="00E02D1D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C2AD5-B108-43E5-8FE5-5D1B70C6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усман</cp:lastModifiedBy>
  <cp:revision>2</cp:revision>
  <cp:lastPrinted>2017-01-24T10:55:00Z</cp:lastPrinted>
  <dcterms:created xsi:type="dcterms:W3CDTF">2018-12-03T12:00:00Z</dcterms:created>
  <dcterms:modified xsi:type="dcterms:W3CDTF">2018-12-03T12:00:00Z</dcterms:modified>
</cp:coreProperties>
</file>